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CAD" w:rsidRPr="00D82CAD" w:rsidRDefault="00D82CAD" w:rsidP="00D82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CAD">
        <w:rPr>
          <w:rFonts w:ascii="Times New Roman" w:hAnsi="Times New Roman" w:cs="Times New Roman"/>
          <w:b/>
          <w:sz w:val="28"/>
          <w:szCs w:val="28"/>
        </w:rPr>
        <w:t xml:space="preserve">Як поповнити </w:t>
      </w:r>
      <w:proofErr w:type="spellStart"/>
      <w:r w:rsidRPr="00D82CAD">
        <w:rPr>
          <w:rFonts w:ascii="Times New Roman" w:hAnsi="Times New Roman" w:cs="Times New Roman"/>
          <w:b/>
          <w:sz w:val="28"/>
          <w:szCs w:val="28"/>
        </w:rPr>
        <w:t>smart</w:t>
      </w:r>
      <w:proofErr w:type="spellEnd"/>
      <w:r w:rsidRPr="00D82CAD">
        <w:rPr>
          <w:rFonts w:ascii="Times New Roman" w:hAnsi="Times New Roman" w:cs="Times New Roman"/>
          <w:b/>
          <w:sz w:val="28"/>
          <w:szCs w:val="28"/>
        </w:rPr>
        <w:t>-картку?</w:t>
      </w:r>
    </w:p>
    <w:p w:rsidR="00D82CAD" w:rsidRDefault="00D82CAD" w:rsidP="00D82CAD">
      <w:pPr>
        <w:rPr>
          <w:rFonts w:ascii="Times New Roman" w:hAnsi="Times New Roman" w:cs="Times New Roman"/>
          <w:sz w:val="28"/>
          <w:szCs w:val="28"/>
        </w:rPr>
      </w:pPr>
      <w:r w:rsidRPr="00D82CAD">
        <w:rPr>
          <w:rFonts w:ascii="Times New Roman" w:hAnsi="Times New Roman" w:cs="Times New Roman"/>
          <w:b/>
          <w:i/>
          <w:sz w:val="28"/>
          <w:szCs w:val="28"/>
        </w:rPr>
        <w:t>Спосіб перший:</w:t>
      </w:r>
      <w:r w:rsidRPr="00D82CAD">
        <w:rPr>
          <w:rFonts w:ascii="Times New Roman" w:hAnsi="Times New Roman" w:cs="Times New Roman"/>
          <w:sz w:val="28"/>
          <w:szCs w:val="28"/>
        </w:rPr>
        <w:t xml:space="preserve"> Поповнити баланс картки можна в касі підприємства, яка знаходиться за </w:t>
      </w:r>
      <w:proofErr w:type="spellStart"/>
      <w:r w:rsidRPr="00D82CAD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82CAD">
        <w:rPr>
          <w:rFonts w:ascii="Times New Roman" w:hAnsi="Times New Roman" w:cs="Times New Roman"/>
          <w:sz w:val="28"/>
          <w:szCs w:val="28"/>
        </w:rPr>
        <w:t xml:space="preserve"> вул. Гетьмана </w:t>
      </w:r>
      <w:proofErr w:type="spellStart"/>
      <w:r w:rsidRPr="00D82CAD">
        <w:rPr>
          <w:rFonts w:ascii="Times New Roman" w:hAnsi="Times New Roman" w:cs="Times New Roman"/>
          <w:sz w:val="28"/>
          <w:szCs w:val="28"/>
        </w:rPr>
        <w:t>Сайгайдачного</w:t>
      </w:r>
      <w:proofErr w:type="spellEnd"/>
      <w:r w:rsidRPr="00D82CAD">
        <w:rPr>
          <w:rFonts w:ascii="Times New Roman" w:hAnsi="Times New Roman" w:cs="Times New Roman"/>
          <w:sz w:val="28"/>
          <w:szCs w:val="28"/>
        </w:rPr>
        <w:t>, 12 (</w:t>
      </w:r>
      <w:proofErr w:type="spellStart"/>
      <w:r w:rsidRPr="00D82CAD">
        <w:rPr>
          <w:rFonts w:ascii="Times New Roman" w:hAnsi="Times New Roman" w:cs="Times New Roman"/>
          <w:sz w:val="28"/>
          <w:szCs w:val="28"/>
        </w:rPr>
        <w:t>абонвідділ</w:t>
      </w:r>
      <w:proofErr w:type="spellEnd"/>
      <w:r w:rsidRPr="00D82CAD">
        <w:rPr>
          <w:rFonts w:ascii="Times New Roman" w:hAnsi="Times New Roman" w:cs="Times New Roman"/>
          <w:sz w:val="28"/>
          <w:szCs w:val="28"/>
        </w:rPr>
        <w:t xml:space="preserve"> КП «</w:t>
      </w:r>
      <w:proofErr w:type="spellStart"/>
      <w:r w:rsidRPr="00D82CAD">
        <w:rPr>
          <w:rFonts w:ascii="Times New Roman" w:hAnsi="Times New Roman" w:cs="Times New Roman"/>
          <w:sz w:val="28"/>
          <w:szCs w:val="28"/>
        </w:rPr>
        <w:t>Черкасиводоканал</w:t>
      </w:r>
      <w:proofErr w:type="spellEnd"/>
      <w:r w:rsidRPr="00D82CAD">
        <w:rPr>
          <w:rFonts w:ascii="Times New Roman" w:hAnsi="Times New Roman" w:cs="Times New Roman"/>
          <w:sz w:val="28"/>
          <w:szCs w:val="28"/>
        </w:rPr>
        <w:t xml:space="preserve">»). Графік роботи: пн. – чт. – з 8:00 до </w:t>
      </w:r>
      <w:r>
        <w:rPr>
          <w:rFonts w:ascii="Times New Roman" w:hAnsi="Times New Roman" w:cs="Times New Roman"/>
          <w:sz w:val="28"/>
          <w:szCs w:val="28"/>
        </w:rPr>
        <w:t>16:45,</w:t>
      </w:r>
      <w:r w:rsidRPr="00D82CAD">
        <w:rPr>
          <w:rFonts w:ascii="Times New Roman" w:hAnsi="Times New Roman" w:cs="Times New Roman"/>
          <w:sz w:val="28"/>
          <w:szCs w:val="28"/>
        </w:rPr>
        <w:t xml:space="preserve"> пт. – з 8:00 до </w:t>
      </w:r>
      <w:r>
        <w:rPr>
          <w:rFonts w:ascii="Times New Roman" w:hAnsi="Times New Roman" w:cs="Times New Roman"/>
          <w:sz w:val="28"/>
          <w:szCs w:val="28"/>
        </w:rPr>
        <w:t>15:45,</w:t>
      </w:r>
      <w:r w:rsidRPr="00D82CAD">
        <w:rPr>
          <w:rFonts w:ascii="Times New Roman" w:hAnsi="Times New Roman" w:cs="Times New Roman"/>
          <w:sz w:val="28"/>
          <w:szCs w:val="28"/>
        </w:rPr>
        <w:t xml:space="preserve"> обід – з 12:00 до 12:48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2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CAD" w:rsidRDefault="00D82CAD" w:rsidP="00D82CAD">
      <w:pPr>
        <w:rPr>
          <w:rFonts w:ascii="Times New Roman" w:hAnsi="Times New Roman" w:cs="Times New Roman"/>
          <w:sz w:val="28"/>
          <w:szCs w:val="28"/>
        </w:rPr>
      </w:pPr>
      <w:r w:rsidRPr="00D82CAD">
        <w:rPr>
          <w:rFonts w:ascii="Times New Roman" w:hAnsi="Times New Roman" w:cs="Times New Roman"/>
          <w:sz w:val="28"/>
          <w:szCs w:val="28"/>
        </w:rPr>
        <w:t xml:space="preserve">Переваги поповнення картки у такий спосіб в тому, що кошти зараховуються миттєво, тобто споживач може відразу скористатися автоматом та придбати питну водичку. </w:t>
      </w:r>
      <w:bookmarkStart w:id="0" w:name="_GoBack"/>
      <w:bookmarkEnd w:id="0"/>
    </w:p>
    <w:p w:rsidR="00D82CAD" w:rsidRDefault="00D82CAD" w:rsidP="00D82CAD">
      <w:pPr>
        <w:rPr>
          <w:rFonts w:ascii="Times New Roman" w:hAnsi="Times New Roman" w:cs="Times New Roman"/>
          <w:sz w:val="28"/>
          <w:szCs w:val="28"/>
        </w:rPr>
      </w:pPr>
      <w:r w:rsidRPr="00D82CAD">
        <w:rPr>
          <w:rFonts w:ascii="Times New Roman" w:hAnsi="Times New Roman" w:cs="Times New Roman"/>
          <w:b/>
          <w:i/>
          <w:sz w:val="28"/>
          <w:szCs w:val="28"/>
        </w:rPr>
        <w:t>Спосіб другий:</w:t>
      </w:r>
      <w:r w:rsidRPr="00D82CAD">
        <w:rPr>
          <w:rFonts w:ascii="Times New Roman" w:hAnsi="Times New Roman" w:cs="Times New Roman"/>
          <w:sz w:val="28"/>
          <w:szCs w:val="28"/>
        </w:rPr>
        <w:t xml:space="preserve"> Поповнити баланс картки можна в ПриватБанку (в будь-якому терміналі та через систему Приват24). </w:t>
      </w:r>
    </w:p>
    <w:p w:rsidR="00D82CAD" w:rsidRDefault="00D82CAD" w:rsidP="00D82CAD">
      <w:pPr>
        <w:rPr>
          <w:rFonts w:ascii="Times New Roman" w:hAnsi="Times New Roman" w:cs="Times New Roman"/>
          <w:sz w:val="28"/>
          <w:szCs w:val="28"/>
        </w:rPr>
      </w:pPr>
      <w:r w:rsidRPr="00D82CAD">
        <w:rPr>
          <w:rFonts w:ascii="Times New Roman" w:hAnsi="Times New Roman" w:cs="Times New Roman"/>
          <w:sz w:val="28"/>
          <w:szCs w:val="28"/>
        </w:rPr>
        <w:t>Переваги такого способу – здійснити поповнення можна в будь-який час з мобільного телефону чи комп’ютера, необхідно тільки авторизуватися та у розділі «Платежі» знайти «КП «</w:t>
      </w:r>
      <w:proofErr w:type="spellStart"/>
      <w:r w:rsidRPr="00D82CAD">
        <w:rPr>
          <w:rFonts w:ascii="Times New Roman" w:hAnsi="Times New Roman" w:cs="Times New Roman"/>
          <w:sz w:val="28"/>
          <w:szCs w:val="28"/>
        </w:rPr>
        <w:t>Черкасиводоканал</w:t>
      </w:r>
      <w:proofErr w:type="spellEnd"/>
      <w:r w:rsidRPr="00D82CAD">
        <w:rPr>
          <w:rFonts w:ascii="Times New Roman" w:hAnsi="Times New Roman" w:cs="Times New Roman"/>
          <w:sz w:val="28"/>
          <w:szCs w:val="28"/>
        </w:rPr>
        <w:t xml:space="preserve"> (поповнення смарт картки)». </w:t>
      </w:r>
    </w:p>
    <w:p w:rsidR="00582ECD" w:rsidRPr="00D82CAD" w:rsidRDefault="00D82CAD" w:rsidP="00D82CAD">
      <w:pPr>
        <w:rPr>
          <w:rFonts w:ascii="Times New Roman" w:hAnsi="Times New Roman" w:cs="Times New Roman"/>
          <w:sz w:val="28"/>
          <w:szCs w:val="28"/>
        </w:rPr>
      </w:pPr>
      <w:r w:rsidRPr="00D82CAD">
        <w:rPr>
          <w:rFonts w:ascii="Times New Roman" w:hAnsi="Times New Roman" w:cs="Times New Roman"/>
          <w:sz w:val="28"/>
          <w:szCs w:val="28"/>
        </w:rPr>
        <w:t>Але звертаємо увагу споживачів, що у разі поповнення через банк (в операційний час) кошти на баланс будуть зараховані на наступний робочий день</w:t>
      </w:r>
    </w:p>
    <w:p w:rsidR="00D82CAD" w:rsidRPr="00D82CAD" w:rsidRDefault="00D82CAD">
      <w:pPr>
        <w:rPr>
          <w:rFonts w:ascii="Times New Roman" w:hAnsi="Times New Roman" w:cs="Times New Roman"/>
          <w:sz w:val="28"/>
          <w:szCs w:val="28"/>
        </w:rPr>
      </w:pPr>
    </w:p>
    <w:sectPr w:rsidR="00D82CAD" w:rsidRPr="00D82C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AD"/>
    <w:rsid w:val="00A06B09"/>
    <w:rsid w:val="00D36E0A"/>
    <w:rsid w:val="00D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72716-3550-4BBE-AB1A-317EDA94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EvheniyaP</dc:creator>
  <cp:keywords/>
  <dc:description/>
  <cp:lastModifiedBy>EvheniyaP</cp:lastModifiedBy>
  <cp:revision>1</cp:revision>
  <dcterms:created xsi:type="dcterms:W3CDTF">2024-10-02T12:53:00Z</dcterms:created>
  <dcterms:modified xsi:type="dcterms:W3CDTF">2024-10-02T12:55:00Z</dcterms:modified>
</cp:coreProperties>
</file>