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25" w:rsidRPr="00CB4A25" w:rsidRDefault="00FD7755" w:rsidP="00FD7755">
      <w:pPr>
        <w:spacing w:before="120" w:after="120" w:line="240" w:lineRule="auto"/>
        <w:ind w:left="426"/>
        <w:jc w:val="both"/>
        <w:rPr>
          <w:rFonts w:ascii="Times New Roman" w:eastAsia="Tahoma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 wp14:anchorId="065DCF59" wp14:editId="436F5368">
            <wp:extent cx="9437370" cy="6570345"/>
            <wp:effectExtent l="0" t="0" r="1143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CB4A25" w:rsidRPr="00CB4A25" w:rsidSect="00FD7755">
      <w:pgSz w:w="16838" w:h="11906" w:orient="landscape"/>
      <w:pgMar w:top="709" w:right="678" w:bottom="56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96"/>
    <w:rsid w:val="00005F28"/>
    <w:rsid w:val="000D00CE"/>
    <w:rsid w:val="000D47F9"/>
    <w:rsid w:val="000D6220"/>
    <w:rsid w:val="000E2B7D"/>
    <w:rsid w:val="001E41F5"/>
    <w:rsid w:val="00283696"/>
    <w:rsid w:val="002D057F"/>
    <w:rsid w:val="003C508C"/>
    <w:rsid w:val="003D563D"/>
    <w:rsid w:val="004149FB"/>
    <w:rsid w:val="00621478"/>
    <w:rsid w:val="006A687D"/>
    <w:rsid w:val="006B403F"/>
    <w:rsid w:val="006C7DBA"/>
    <w:rsid w:val="0086653A"/>
    <w:rsid w:val="00A30C1E"/>
    <w:rsid w:val="00B87AF3"/>
    <w:rsid w:val="00BB1AD7"/>
    <w:rsid w:val="00CB4A25"/>
    <w:rsid w:val="00CF2EBF"/>
    <w:rsid w:val="00E01FBD"/>
    <w:rsid w:val="00F90287"/>
    <w:rsid w:val="00FD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2F5A3-08BC-44A7-8607-FC74467F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69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1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1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Плановані тарифи на послуги з централізованого водопостачання/водовідведення в містах України, що встановлені або подані для встановлення до органів місцевого самоврядування на 2026 рік,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1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 грн з ПДВ/м3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259308472593528"/>
          <c:y val="0.1633004050776633"/>
          <c:w val="0.8617666786403414"/>
          <c:h val="0.4946035558254551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7030A0"/>
            </a:solidFill>
          </c:spPr>
          <c:invertIfNegative val="0"/>
          <c:dPt>
            <c:idx val="13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14"/>
            <c:invertIfNegative val="0"/>
            <c:bubble3D val="0"/>
          </c:dPt>
          <c:dPt>
            <c:idx val="16"/>
            <c:invertIfNegative val="0"/>
            <c:bubble3D val="0"/>
          </c:dPt>
          <c:dPt>
            <c:idx val="18"/>
            <c:invertIfNegative val="0"/>
            <c:bubble3D val="0"/>
          </c:dPt>
          <c:dPt>
            <c:idx val="20"/>
            <c:invertIfNegative val="0"/>
            <c:bubble3D val="0"/>
          </c:dPt>
          <c:dPt>
            <c:idx val="21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22"/>
            <c:invertIfNegative val="0"/>
            <c:bubble3D val="0"/>
          </c:dPt>
          <c:dPt>
            <c:idx val="23"/>
            <c:invertIfNegative val="0"/>
            <c:bubble3D val="0"/>
          </c:dPt>
          <c:dPt>
            <c:idx val="24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27"/>
            <c:invertIfNegative val="0"/>
            <c:bubble3D val="0"/>
          </c:dPt>
          <c:dLbls>
            <c:dLbl>
              <c:idx val="2"/>
              <c:layout>
                <c:manualLayout>
                  <c:x val="3.8854051649226998E-3"/>
                  <c:y val="-3.4050799829796947E-3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382015669161656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3343860092354762E-3"/>
                  <c:y val="-3.4242910647405027E-2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5730235037424842E-3"/>
                  <c:y val="7.0524892253636838E-4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4.7640313383233556E-3"/>
                  <c:y val="-3.2102728731942254E-2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910078345808716E-3"/>
                  <c:y val="5.0585811605010052E-3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-4.0663456393793471E-2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7.5395069998272692E-4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1910078345808281E-3"/>
                  <c:y val="-3.8523274478330621E-2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3991997552713351E-3"/>
                  <c:y val="8.0265247742908536E-4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"/>
                  <c:y val="-3.8523274478330621E-2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2951037949260815E-3"/>
                  <c:y val="7.782173295753761E-4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"/>
                  <c:y val="-3.8523274478330656E-2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1.1910078345809154E-3"/>
                  <c:y val="7.5395069998268767E-4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1.1910078345808281E-3"/>
                  <c:y val="-4.0663456393793471E-2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901138097077954E-3"/>
                  <c:y val="-1.3375294380337289E-3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1.1910078345808281E-3"/>
                  <c:y val="-4.0663456393793512E-2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2.4860178493624546E-3"/>
                  <c:y val="-3.4777113534965433E-3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2.3820156691616561E-3"/>
                  <c:y val="-3.6383092562867841E-2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3.781215424432991E-3"/>
                  <c:y val="-5.5206582323277008E-3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3.5730235037424842E-3"/>
                  <c:y val="-4.922435257390579E-2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2.590207589852163E-3"/>
                  <c:y val="-9.752488804068031E-3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0"/>
                  <c:y val="-4.4943988742980161E-2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5.180508073230357E-3"/>
                  <c:y val="8.8744588744588751E-2"/>
                </c:manualLayout>
              </c:layout>
              <c:spPr/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загальна!$A$4:$A$17</c:f>
              <c:strCache>
                <c:ptCount val="14"/>
                <c:pt idx="0">
                  <c:v>КП "ВУВКГ міста Ужгорода"</c:v>
                </c:pt>
                <c:pt idx="1">
                  <c:v>ТОВ "ІНФОКС"(м. Одеса)</c:v>
                </c:pt>
                <c:pt idx="2">
                  <c:v>КП "Тернопільводоканал"</c:v>
                </c:pt>
                <c:pt idx="3">
                  <c:v>КП "Дніпроводоканал" ДМР</c:v>
                </c:pt>
                <c:pt idx="4">
                  <c:v>КП "Вінницяоблводоканал"</c:v>
                </c:pt>
                <c:pt idx="5">
                  <c:v>КП "Кривбасводоканал" м. Кривий Ріг</c:v>
                </c:pt>
                <c:pt idx="6">
                  <c:v>КП «Чернігівводоканал» </c:v>
                </c:pt>
                <c:pt idx="7">
                  <c:v>КП "Луцькводоканал"</c:v>
                </c:pt>
                <c:pt idx="8">
                  <c:v>КП "Водоканал" м.Запоріжжя</c:v>
                </c:pt>
                <c:pt idx="9">
                  <c:v> РОВКП ВКГ «Рівнеоблводоканал» </c:v>
                </c:pt>
                <c:pt idx="10">
                  <c:v>КП "Кременчукводоканал"</c:v>
                </c:pt>
                <c:pt idx="11">
                  <c:v>КП” Івано-Франківськводоекотехпром”</c:v>
                </c:pt>
                <c:pt idx="12">
                  <c:v>КП "Чернівціводоканал"</c:v>
                </c:pt>
                <c:pt idx="13">
                  <c:v>КП "Черкасиводоканал"</c:v>
                </c:pt>
              </c:strCache>
            </c:strRef>
          </c:cat>
          <c:val>
            <c:numRef>
              <c:f>загальна!$B$4:$B$17</c:f>
              <c:numCache>
                <c:formatCode>#,##0.00</c:formatCode>
                <c:ptCount val="14"/>
                <c:pt idx="0">
                  <c:v>96.580800000000011</c:v>
                </c:pt>
                <c:pt idx="1">
                  <c:v>93.66</c:v>
                </c:pt>
                <c:pt idx="2">
                  <c:v>87.335999999999999</c:v>
                </c:pt>
                <c:pt idx="3">
                  <c:v>86.830000000000013</c:v>
                </c:pt>
                <c:pt idx="4">
                  <c:v>81.009999999999991</c:v>
                </c:pt>
                <c:pt idx="5">
                  <c:v>78.467999999999989</c:v>
                </c:pt>
                <c:pt idx="6">
                  <c:v>77.712000000000003</c:v>
                </c:pt>
                <c:pt idx="7">
                  <c:v>73.24799999999999</c:v>
                </c:pt>
                <c:pt idx="8">
                  <c:v>69.372</c:v>
                </c:pt>
                <c:pt idx="9">
                  <c:v>68.447999999999993</c:v>
                </c:pt>
                <c:pt idx="10">
                  <c:v>67.44</c:v>
                </c:pt>
                <c:pt idx="11">
                  <c:v>65.510000000000005</c:v>
                </c:pt>
                <c:pt idx="12">
                  <c:v>63.564</c:v>
                </c:pt>
                <c:pt idx="13">
                  <c:v>56.711999999999996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11300160"/>
        <c:axId val="1511292000"/>
        <c:axId val="0"/>
      </c:bar3DChart>
      <c:catAx>
        <c:axId val="1511300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511292000"/>
        <c:crosses val="autoZero"/>
        <c:auto val="1"/>
        <c:lblAlgn val="ctr"/>
        <c:lblOffset val="100"/>
        <c:noMultiLvlLbl val="0"/>
      </c:catAx>
      <c:valAx>
        <c:axId val="1511292000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51130016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shevchenkos</dc:creator>
  <cp:keywords/>
  <dc:description/>
  <cp:lastModifiedBy>shevchenkos</cp:lastModifiedBy>
  <cp:revision>3</cp:revision>
  <cp:lastPrinted>2026-06-17T08:25:00Z</cp:lastPrinted>
  <dcterms:created xsi:type="dcterms:W3CDTF">2026-06-18T06:47:00Z</dcterms:created>
  <dcterms:modified xsi:type="dcterms:W3CDTF">2026-06-18T06:47:00Z</dcterms:modified>
</cp:coreProperties>
</file>